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23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Зиннурова Т.И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находящийся по адресу: Ханты-Мансийский автономный округ – 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Тайлакова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Тайлакова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Дениса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Тайлаков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достоверно зная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02.12.2022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решением Сургутского </w:t>
      </w:r>
      <w:r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суда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 него установлен административный надзор,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ограничения в виде: </w:t>
      </w:r>
      <w:r>
        <w:rPr>
          <w:rFonts w:ascii="Times New Roman" w:eastAsia="Times New Roman" w:hAnsi="Times New Roman" w:cs="Times New Roman"/>
          <w:sz w:val="26"/>
          <w:szCs w:val="26"/>
        </w:rPr>
        <w:t>обязательной явки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для регистрации в ОВД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sz w:val="26"/>
          <w:szCs w:val="26"/>
        </w:rPr>
        <w:t>) раза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месяц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 именно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-й</w:t>
      </w:r>
      <w:r>
        <w:rPr>
          <w:rFonts w:ascii="Times New Roman" w:eastAsia="Times New Roman" w:hAnsi="Times New Roman" w:cs="Times New Roman"/>
          <w:sz w:val="26"/>
          <w:szCs w:val="26"/>
        </w:rPr>
        <w:t>, 2-й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понедельник каждого месяца,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однако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 на регистрацию в ОВД по месту жительства, а именно в ОП-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УМВД России по г. Сургуту, </w:t>
      </w:r>
      <w:r>
        <w:rPr>
          <w:rStyle w:val="cat-UserDefinedgrp-25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6"/>
          <w:szCs w:val="26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6"/>
          <w:szCs w:val="26"/>
        </w:rPr>
        <w:t>1 ст. 314.1 УК РФ, ч.2 ст. 314.1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Тайлаков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Тайлаковым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26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Тайлаков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достоверно зная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02.12.2022 решением Сургутского городского суда ХМАО-Югры в отношении него установлен административный надзор, а именно ограничения в виде: обязательной явки для регистрации в ОВД по месту жительства 3 (три) раза в месяц, а именно 1-й, 2-й и 4-й понедельник каждого месяца, однако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явился на регистрацию в ОВД по месту жительства, а именно в ОП-3 УМВД России по г. Сургуту, </w:t>
      </w:r>
      <w:r>
        <w:rPr>
          <w:rStyle w:val="cat-UserDefinedgrp-25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чем нарушил ограничение, возложенное на него судом, при отсутствии признаков преступления, предусмотренных ч.1 ст. 314.1 УК РФ, ч.2 ст. 314.1 УК РФ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Тайлакова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мирового 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 вступившего в законную силу 05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.2023;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мирового судьи судебного участка № 12 Сургутского судебного района города окружного значения Сургута ХМАО-Югры от 15.09.2023, вступившего в законную силу 26.09.2023;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графика прибытия поднадзорного лица на регистрацию;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 регистрационного листа поднадзорного листа;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справка на физическое лицо;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 задержании.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Тайлакова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>. 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Тайлакова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Тайлакова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>.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Тайлаков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>. не относится к кругу лиц, указанных в ч. ст.3.13 КоАП РФ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Тайлакова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обязательных работ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он ранее привлекался к административной ответственности, должных выводов для себя 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29.9, 29.10, 31.5 КоАП РФ,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Тайлакова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Дениса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3 ст. 19.24 Кодекса Российской 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обязательных работ сроком на 40 часов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в соответствии со ст.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обладающими такими навыками или познаниями.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Style w:val="cat-UserDefinedgrp-27rplc-4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0">
    <w:name w:val="cat-UserDefined grp-23 rplc-0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8">
    <w:name w:val="cat-UserDefined grp-25 rplc-18"/>
    <w:basedOn w:val="DefaultParagraphFont"/>
  </w:style>
  <w:style w:type="character" w:customStyle="1" w:styleId="cat-UserDefinedgrp-26rplc-22">
    <w:name w:val="cat-UserDefined grp-26 rplc-22"/>
    <w:basedOn w:val="DefaultParagraphFont"/>
  </w:style>
  <w:style w:type="character" w:customStyle="1" w:styleId="cat-UserDefinedgrp-25rplc-28">
    <w:name w:val="cat-UserDefined grp-25 rplc-28"/>
    <w:basedOn w:val="DefaultParagraphFont"/>
  </w:style>
  <w:style w:type="character" w:customStyle="1" w:styleId="cat-UserDefinedgrp-27rplc-43">
    <w:name w:val="cat-UserDefined grp-27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